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59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ÁTLÁTHATÓSÁGI NYILATKOZAT</w:t>
      </w: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E59D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 államháztartásról szóló 2011. évi CXCV. törvény 41. § (6) bekezdése, az államháztartásról szóló törvény végrehajtásáról szóló 368/2011. (XII. 31.) Korm. rendelet 50. § (1a) bekezdése és a nemzeti vagyonról szóló 2011. évi CXCVI. törvény 3. § (1) bekezdés 1. pontja alapján</w:t>
      </w: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</w:t>
      </w:r>
      <w:proofErr w:type="gramStart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ügyvezető, mint a(z) </w:t>
      </w:r>
      <w:r w:rsidRPr="00BC24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</w:t>
      </w:r>
      <w:r w:rsidR="00BC2457" w:rsidRPr="00BC24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</w:t>
      </w:r>
      <w:r w:rsidRPr="00BC24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(székhely: ………</w:t>
      </w:r>
      <w:proofErr w:type="gramStart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, adószám: ……………..) cégjegyzésre/aláírásra jogosult képviselője jelen okirat aláírásával ezennel büntetőjogi felelősségem tudatában</w:t>
      </w:r>
      <w:r w:rsidRPr="00BC24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hivatkozott hatályos jogszabályokban foglalt rendelkezések ismeretében nyilatkozom</w:t>
      </w:r>
    </w:p>
    <w:p w:rsidR="00FE59D6" w:rsidRPr="00BC2457" w:rsidRDefault="00FE59D6" w:rsidP="00FE59D6">
      <w:pPr>
        <w:tabs>
          <w:tab w:val="left" w:pos="14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arról, hogy az általam képviselt szervezet átlátható szervezetnek minősül a nemzeti vagyonról szóló 2011. évi CXCVI. törvény 3. § (1) bekezdésének 1. pontja alapján.</w:t>
      </w: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és aláírásommal igazolom, hogy jelen nyilatkozatban foglaltak a valóságnak mindenben megfelelnek.</w:t>
      </w: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az államháztartásról szóló törvény végrehajtásáról szóló 368/2011. (XII. 31.) Korm. rendelet 50. § (1a) bekezdése alapján a nyilatkozatot tevő szervezet képviselője a nyilatkozatban foglaltak változása esetén arról haladéktalanul köteles az Országos Szlovák Önkormányzatot tájékoztatni továbbá, hogy a valótlan </w:t>
      </w:r>
      <w:proofErr w:type="spellStart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tartalmú</w:t>
      </w:r>
      <w:proofErr w:type="spellEnd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nyilatkozat alapján kötött visszterhes szerződést a kötelezettségvállaló felmondja vagy – ha a szerződés teljesítésére még nem került sor – a szerződéstől eláll.</w:t>
      </w: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, 202</w:t>
      </w:r>
      <w:r w:rsidR="009036CF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</w:t>
      </w: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</w:t>
      </w: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59D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…………………………………………..</w:t>
      </w: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59D6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képviseletre jogosult személy aláírása</w:t>
      </w:r>
    </w:p>
    <w:p w:rsidR="00E96F78" w:rsidRDefault="009036CF">
      <w:bookmarkStart w:id="0" w:name="_GoBack"/>
      <w:bookmarkEnd w:id="0"/>
    </w:p>
    <w:sectPr w:rsidR="00E9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D6"/>
    <w:rsid w:val="009036CF"/>
    <w:rsid w:val="00BC2457"/>
    <w:rsid w:val="00DE6E44"/>
    <w:rsid w:val="00FE59D6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419A"/>
  <w15:chartTrackingRefBased/>
  <w15:docId w15:val="{4C0132FC-38DC-4195-ABC5-C0EC9269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Zoltán</dc:creator>
  <cp:keywords/>
  <dc:description/>
  <cp:lastModifiedBy>Matejdesz Mária</cp:lastModifiedBy>
  <cp:revision>3</cp:revision>
  <dcterms:created xsi:type="dcterms:W3CDTF">2025-04-14T09:25:00Z</dcterms:created>
  <dcterms:modified xsi:type="dcterms:W3CDTF">2026-04-13T08:08:00Z</dcterms:modified>
</cp:coreProperties>
</file>